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0634B2" w14:textId="070EE551" w:rsidR="00625936" w:rsidRPr="00B35FCE" w:rsidRDefault="00CF6A44">
      <w:pPr>
        <w:rPr>
          <w:b/>
          <w:bCs/>
        </w:rPr>
      </w:pPr>
      <w:r w:rsidRPr="00B35FCE">
        <w:rPr>
          <w:b/>
          <w:bCs/>
        </w:rPr>
        <w:t>PROCESSO DE RECEBIMENTO NO CAIXA – SECRETARIA</w:t>
      </w:r>
      <w:r w:rsidR="00B35FCE">
        <w:rPr>
          <w:b/>
          <w:bCs/>
        </w:rPr>
        <w:t xml:space="preserve"> – SISTEMA RM</w:t>
      </w:r>
    </w:p>
    <w:p w14:paraId="1F28CE2F" w14:textId="455EE814" w:rsidR="00CF6A44" w:rsidRDefault="00CF6A44"/>
    <w:p w14:paraId="64FA1796" w14:textId="5011B45F" w:rsidR="00CF6A44" w:rsidRDefault="00CF6A44">
      <w:r>
        <w:t>Acessar o módulo abaixo:</w:t>
      </w:r>
    </w:p>
    <w:p w14:paraId="52418643" w14:textId="6DA8DFA1" w:rsidR="00CF6A44" w:rsidRDefault="00CF6A44">
      <w:r>
        <w:object w:dxaOrig="9870" w:dyaOrig="7305" w14:anchorId="3A710A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314.5pt" o:ole="">
            <v:imagedata r:id="rId6" o:title=""/>
          </v:shape>
          <o:OLEObject Type="Embed" ProgID="Paint.Picture" ShapeID="_x0000_i1025" DrawAspect="Content" ObjectID="_1703937967" r:id="rId7"/>
        </w:object>
      </w:r>
    </w:p>
    <w:p w14:paraId="0298068C" w14:textId="1D3FE16F" w:rsidR="00CF6A44" w:rsidRDefault="00CF6A44"/>
    <w:p w14:paraId="36B81820" w14:textId="0F28BD82" w:rsidR="00CF6A44" w:rsidRDefault="00CF6A44"/>
    <w:p w14:paraId="40690654" w14:textId="620BB641" w:rsidR="00071F6B" w:rsidRDefault="00071F6B">
      <w:r>
        <w:lastRenderedPageBreak/>
        <w:t>Acessar a opção no módulo e abrir o caixa diariamente:</w:t>
      </w:r>
      <w:r w:rsidR="00C54C9A">
        <w:object w:dxaOrig="8220" w:dyaOrig="5490" w14:anchorId="22AA2BD3">
          <v:shape id="_x0000_i1054" type="#_x0000_t75" style="width:375.55pt;height:267.85pt" o:ole="">
            <v:imagedata r:id="rId8" o:title=""/>
          </v:shape>
          <o:OLEObject Type="Embed" ProgID="Paint.Picture" ShapeID="_x0000_i1054" DrawAspect="Content" ObjectID="_1703937968" r:id="rId9"/>
        </w:object>
      </w:r>
    </w:p>
    <w:p w14:paraId="3078E3E5" w14:textId="28CB9046" w:rsidR="00071F6B" w:rsidRDefault="00071F6B" w:rsidP="00071F6B"/>
    <w:p w14:paraId="246A9D3B" w14:textId="77CF6098" w:rsidR="00071F6B" w:rsidRDefault="004E5821" w:rsidP="00071F6B">
      <w:pPr>
        <w:tabs>
          <w:tab w:val="left" w:pos="2985"/>
        </w:tabs>
      </w:pPr>
      <w:r>
        <w:t>Preencher o operador e a conta caixa (se pagamento for somente em dinheiro deve seleciona a conta “01-caixa central”</w:t>
      </w:r>
    </w:p>
    <w:p w14:paraId="69B99908" w14:textId="2D31D237" w:rsidR="004E5821" w:rsidRDefault="00C54C9A" w:rsidP="00071F6B">
      <w:pPr>
        <w:tabs>
          <w:tab w:val="left" w:pos="2985"/>
        </w:tabs>
      </w:pPr>
      <w:r>
        <w:object w:dxaOrig="7905" w:dyaOrig="6555" w14:anchorId="31454B88">
          <v:shape id="_x0000_i1057" type="#_x0000_t75" style="width:395.15pt;height:327.75pt" o:ole="">
            <v:imagedata r:id="rId10" o:title=""/>
          </v:shape>
          <o:OLEObject Type="Embed" ProgID="Paint.Picture" ShapeID="_x0000_i1057" DrawAspect="Content" ObjectID="_1703937969" r:id="rId11"/>
        </w:object>
      </w:r>
    </w:p>
    <w:p w14:paraId="6B5A5155" w14:textId="653CFF5A" w:rsidR="00C54C9A" w:rsidRDefault="0053290D" w:rsidP="00071F6B">
      <w:pPr>
        <w:tabs>
          <w:tab w:val="left" w:pos="2985"/>
        </w:tabs>
      </w:pPr>
      <w:r>
        <w:lastRenderedPageBreak/>
        <w:t>Após abrir caixa, acessar o botão “Ativar” para abrir a tela de pagamentos:</w:t>
      </w:r>
    </w:p>
    <w:p w14:paraId="701D1F38" w14:textId="31E254CC" w:rsidR="0053290D" w:rsidRDefault="0053290D" w:rsidP="00071F6B">
      <w:pPr>
        <w:tabs>
          <w:tab w:val="left" w:pos="2985"/>
        </w:tabs>
      </w:pPr>
      <w:r>
        <w:object w:dxaOrig="17490" w:dyaOrig="8730" w14:anchorId="2B543C1B">
          <v:shape id="_x0000_i1064" type="#_x0000_t75" style="width:425.1pt;height:211.95pt" o:ole="">
            <v:imagedata r:id="rId12" o:title=""/>
          </v:shape>
          <o:OLEObject Type="Embed" ProgID="Paint.Picture" ShapeID="_x0000_i1064" DrawAspect="Content" ObjectID="_1703937970" r:id="rId13"/>
        </w:object>
      </w:r>
    </w:p>
    <w:p w14:paraId="52DBD57F" w14:textId="569A5C9A" w:rsidR="003D54D2" w:rsidRDefault="003D54D2" w:rsidP="003D54D2"/>
    <w:p w14:paraId="7ADF5642" w14:textId="494F6491" w:rsidR="003D54D2" w:rsidRDefault="003D54D2" w:rsidP="003D54D2">
      <w:r>
        <w:t>Neste formulário , deve localizar o título em aberto pelos campos disponíveis acima e clicar no botão com ‘binóculo’.</w:t>
      </w:r>
    </w:p>
    <w:p w14:paraId="05D1F10F" w14:textId="37E7F6D7" w:rsidR="003D54D2" w:rsidRDefault="003D54D2" w:rsidP="003D54D2">
      <w:r>
        <w:object w:dxaOrig="14970" w:dyaOrig="8820" w14:anchorId="59441A7D">
          <v:shape id="_x0000_i1066" type="#_x0000_t75" style="width:425.1pt;height:250.55pt" o:ole="">
            <v:imagedata r:id="rId14" o:title=""/>
          </v:shape>
          <o:OLEObject Type="Embed" ProgID="Paint.Picture" ShapeID="_x0000_i1066" DrawAspect="Content" ObjectID="_1703937971" r:id="rId15"/>
        </w:object>
      </w:r>
    </w:p>
    <w:p w14:paraId="58F562E8" w14:textId="14CE2ECA" w:rsidR="004D2908" w:rsidRDefault="003D54D2" w:rsidP="003D54D2">
      <w:r>
        <w:t>Após localizar o título, clicar no botão “Baixa”.</w:t>
      </w:r>
    </w:p>
    <w:p w14:paraId="44E5BFDE" w14:textId="77777777" w:rsidR="004D2908" w:rsidRDefault="004D2908">
      <w:r>
        <w:br w:type="page"/>
      </w:r>
    </w:p>
    <w:p w14:paraId="32196F43" w14:textId="15344F5A" w:rsidR="003D54D2" w:rsidRDefault="004D2908" w:rsidP="003D54D2">
      <w:r>
        <w:lastRenderedPageBreak/>
        <w:t>Após clicar na baixa, clicar no botão ‘próximo’ até selecionar o meio de pagamento abaixo:</w:t>
      </w:r>
    </w:p>
    <w:p w14:paraId="250E99AF" w14:textId="6E50BE18" w:rsidR="004D2908" w:rsidRDefault="004D2908" w:rsidP="003D54D2">
      <w:r>
        <w:object w:dxaOrig="11220" w:dyaOrig="7290" w14:anchorId="199225BE">
          <v:shape id="_x0000_i1074" type="#_x0000_t75" style="width:424.5pt;height:275.9pt" o:ole="">
            <v:imagedata r:id="rId16" o:title=""/>
          </v:shape>
          <o:OLEObject Type="Embed" ProgID="Paint.Picture" ShapeID="_x0000_i1074" DrawAspect="Content" ObjectID="_1703937972" r:id="rId17"/>
        </w:object>
      </w:r>
    </w:p>
    <w:p w14:paraId="2A9980CD" w14:textId="5DEF0978" w:rsidR="00FA1FF4" w:rsidRPr="00FA1FF4" w:rsidRDefault="00FA1FF4" w:rsidP="00FA1FF4"/>
    <w:p w14:paraId="364B27FF" w14:textId="44E6192F" w:rsidR="00FA1FF4" w:rsidRDefault="00FA1FF4" w:rsidP="00FA1FF4">
      <w:r>
        <w:t>Após finalizar o pagamento, para fechar a janela, clica no botão “desativar sessão”</w:t>
      </w:r>
    </w:p>
    <w:p w14:paraId="4A610228" w14:textId="7DD24156" w:rsidR="00FA1FF4" w:rsidRDefault="00FA1FF4" w:rsidP="00FA1FF4">
      <w:r>
        <w:object w:dxaOrig="15300" w:dyaOrig="8640" w14:anchorId="36FC9B52">
          <v:shape id="_x0000_i1076" type="#_x0000_t75" style="width:424.5pt;height:239.6pt" o:ole="">
            <v:imagedata r:id="rId18" o:title=""/>
          </v:shape>
          <o:OLEObject Type="Embed" ProgID="Paint.Picture" ShapeID="_x0000_i1076" DrawAspect="Content" ObjectID="_1703937973" r:id="rId19"/>
        </w:object>
      </w:r>
    </w:p>
    <w:p w14:paraId="44EA1F3C" w14:textId="06216A32" w:rsidR="00FA1FF4" w:rsidRDefault="00FA1FF4">
      <w:r>
        <w:br w:type="page"/>
      </w:r>
    </w:p>
    <w:p w14:paraId="4AF3ADA5" w14:textId="46CEE1C5" w:rsidR="00FA1FF4" w:rsidRDefault="00FA1FF4" w:rsidP="00FA1FF4">
      <w:r>
        <w:lastRenderedPageBreak/>
        <w:t>No final do dia, ou se precisar abrir outra conta caixa ou encerrar o caixa, é necessário clicar no botão “fechar sessão”</w:t>
      </w:r>
    </w:p>
    <w:p w14:paraId="749A94C4" w14:textId="7F7D7F74" w:rsidR="00A90001" w:rsidRDefault="00A90001">
      <w:r>
        <w:br w:type="page"/>
      </w:r>
    </w:p>
    <w:p w14:paraId="0C8F911C" w14:textId="0630A087" w:rsidR="00FA1FF4" w:rsidRDefault="00A90001" w:rsidP="00FA1FF4">
      <w:r>
        <w:lastRenderedPageBreak/>
        <w:t>Para acessar o relatório diário do caixa, acessar no mesmo módulo do financeiro a opção abaixo:</w:t>
      </w:r>
    </w:p>
    <w:p w14:paraId="128B01A2" w14:textId="7F9AB804" w:rsidR="00A90001" w:rsidRDefault="00A90001" w:rsidP="00FA1FF4">
      <w:r>
        <w:object w:dxaOrig="14130" w:dyaOrig="4965" w14:anchorId="18BB9EAD">
          <v:shape id="_x0000_i1081" type="#_x0000_t75" style="width:424.5pt;height:149.2pt" o:ole="">
            <v:imagedata r:id="rId20" o:title=""/>
          </v:shape>
          <o:OLEObject Type="Embed" ProgID="Paint.Picture" ShapeID="_x0000_i1081" DrawAspect="Content" ObjectID="_1703937974" r:id="rId21"/>
        </w:object>
      </w:r>
    </w:p>
    <w:p w14:paraId="6D92661D" w14:textId="24645FB2" w:rsidR="00A90001" w:rsidRDefault="00A90001" w:rsidP="00FA1FF4"/>
    <w:p w14:paraId="39B7FE90" w14:textId="5DDE564C" w:rsidR="00A90001" w:rsidRDefault="00A90001" w:rsidP="00FA1FF4">
      <w:r>
        <w:object w:dxaOrig="14250" w:dyaOrig="8295" w14:anchorId="78CC3F90">
          <v:shape id="_x0000_i1091" type="#_x0000_t75" style="width:424.5pt;height:247.1pt" o:ole="">
            <v:imagedata r:id="rId22" o:title=""/>
          </v:shape>
          <o:OLEObject Type="Embed" ProgID="Paint.Picture" ShapeID="_x0000_i1091" DrawAspect="Content" ObjectID="_1703937975" r:id="rId23"/>
        </w:object>
      </w:r>
    </w:p>
    <w:p w14:paraId="35A18424" w14:textId="10572D73" w:rsidR="00BD610A" w:rsidRDefault="00BD610A">
      <w:r>
        <w:br w:type="page"/>
      </w:r>
    </w:p>
    <w:p w14:paraId="7B775C7B" w14:textId="71E32781" w:rsidR="00BD610A" w:rsidRDefault="00BD610A" w:rsidP="00FA1FF4">
      <w:r>
        <w:lastRenderedPageBreak/>
        <w:t>Gerar relatório:</w:t>
      </w:r>
    </w:p>
    <w:p w14:paraId="326F6F22" w14:textId="6F841612" w:rsidR="00BD610A" w:rsidRDefault="00BD610A" w:rsidP="00FA1FF4">
      <w:r>
        <w:object w:dxaOrig="5895" w:dyaOrig="6285" w14:anchorId="5DE9DB04">
          <v:shape id="_x0000_i1093" type="#_x0000_t75" style="width:294.9pt;height:314.5pt" o:ole="">
            <v:imagedata r:id="rId24" o:title=""/>
          </v:shape>
          <o:OLEObject Type="Embed" ProgID="Paint.Picture" ShapeID="_x0000_i1093" DrawAspect="Content" ObjectID="_1703937976" r:id="rId25"/>
        </w:object>
      </w:r>
    </w:p>
    <w:p w14:paraId="34BD2577" w14:textId="0CAA8437" w:rsidR="00A90001" w:rsidRPr="00FA1FF4" w:rsidRDefault="00A90001" w:rsidP="00FA1FF4"/>
    <w:sectPr w:rsidR="00A90001" w:rsidRPr="00FA1F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83B6B" w14:textId="77777777" w:rsidR="00395A9A" w:rsidRDefault="00395A9A" w:rsidP="00C54C9A">
      <w:pPr>
        <w:spacing w:after="0" w:line="240" w:lineRule="auto"/>
      </w:pPr>
      <w:r>
        <w:separator/>
      </w:r>
    </w:p>
  </w:endnote>
  <w:endnote w:type="continuationSeparator" w:id="0">
    <w:p w14:paraId="45476595" w14:textId="77777777" w:rsidR="00395A9A" w:rsidRDefault="00395A9A" w:rsidP="00C54C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05A3A" w14:textId="77777777" w:rsidR="00395A9A" w:rsidRDefault="00395A9A" w:rsidP="00C54C9A">
      <w:pPr>
        <w:spacing w:after="0" w:line="240" w:lineRule="auto"/>
      </w:pPr>
      <w:r>
        <w:separator/>
      </w:r>
    </w:p>
  </w:footnote>
  <w:footnote w:type="continuationSeparator" w:id="0">
    <w:p w14:paraId="736C80F5" w14:textId="77777777" w:rsidR="00395A9A" w:rsidRDefault="00395A9A" w:rsidP="00C54C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A44"/>
    <w:rsid w:val="00071F6B"/>
    <w:rsid w:val="00395A9A"/>
    <w:rsid w:val="003D54D2"/>
    <w:rsid w:val="004D2908"/>
    <w:rsid w:val="004E5821"/>
    <w:rsid w:val="0053290D"/>
    <w:rsid w:val="00625936"/>
    <w:rsid w:val="00A5758B"/>
    <w:rsid w:val="00A90001"/>
    <w:rsid w:val="00B35FCE"/>
    <w:rsid w:val="00BD610A"/>
    <w:rsid w:val="00C54C9A"/>
    <w:rsid w:val="00CF6A44"/>
    <w:rsid w:val="00FA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2AEB0"/>
  <w15:chartTrackingRefBased/>
  <w15:docId w15:val="{37D302C4-5498-4679-BD1C-498F66523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4C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4C9A"/>
  </w:style>
  <w:style w:type="paragraph" w:styleId="Rodap">
    <w:name w:val="footer"/>
    <w:basedOn w:val="Normal"/>
    <w:link w:val="RodapChar"/>
    <w:uiPriority w:val="99"/>
    <w:unhideWhenUsed/>
    <w:rsid w:val="00C54C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4C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Mauricio</cp:lastModifiedBy>
  <cp:revision>3</cp:revision>
  <dcterms:created xsi:type="dcterms:W3CDTF">2022-01-17T19:11:00Z</dcterms:created>
  <dcterms:modified xsi:type="dcterms:W3CDTF">2022-01-17T19:18:00Z</dcterms:modified>
</cp:coreProperties>
</file>